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72" w:rsidRDefault="00944372" w:rsidP="004A301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4A301C" w:rsidRPr="004A301C" w:rsidRDefault="004A301C" w:rsidP="004A301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301C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b/>
          <w:bCs/>
          <w:color w:val="000000"/>
          <w:sz w:val="28"/>
          <w:szCs w:val="28"/>
        </w:rPr>
        <w:t>РЕШЕНИЕ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с. 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301C">
        <w:rPr>
          <w:b/>
          <w:bCs/>
          <w:color w:val="000000"/>
          <w:sz w:val="28"/>
          <w:szCs w:val="28"/>
        </w:rPr>
        <w:t>Об установлении налога на имущество физических лиц</w:t>
      </w:r>
    </w:p>
    <w:p w:rsidR="004A301C" w:rsidRDefault="004A301C" w:rsidP="004A30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A301C">
        <w:rPr>
          <w:color w:val="000000"/>
          <w:sz w:val="28"/>
          <w:szCs w:val="28"/>
        </w:rPr>
        <w:t>В соответствии со статьей 12 части 1 </w:t>
      </w:r>
      <w:hyperlink r:id="rId4" w:tgtFrame="_blank" w:history="1">
        <w:r w:rsidRPr="004A301C">
          <w:rPr>
            <w:rStyle w:val="10"/>
            <w:color w:val="0000FF"/>
            <w:sz w:val="28"/>
            <w:szCs w:val="28"/>
          </w:rPr>
          <w:t>Налогового кодекса РФ</w:t>
        </w:r>
      </w:hyperlink>
      <w:r w:rsidRPr="004A301C">
        <w:rPr>
          <w:color w:val="000000"/>
          <w:sz w:val="28"/>
          <w:szCs w:val="28"/>
        </w:rPr>
        <w:t> и главой 32 </w:t>
      </w:r>
      <w:hyperlink r:id="rId5" w:tgtFrame="_blank" w:history="1">
        <w:r w:rsidRPr="004A301C">
          <w:rPr>
            <w:rStyle w:val="10"/>
            <w:color w:val="0000FF"/>
            <w:sz w:val="28"/>
            <w:szCs w:val="28"/>
          </w:rPr>
          <w:t>Налогового кодекса Российской Федерации</w:t>
        </w:r>
      </w:hyperlink>
      <w:r w:rsidRPr="004A301C">
        <w:rPr>
          <w:color w:val="000000"/>
          <w:sz w:val="28"/>
          <w:szCs w:val="28"/>
        </w:rPr>
        <w:t>, Уставом сельского поселения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», принятого решением Совета СП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 № 73 от 13.09.2014 года Совет сельского поселения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 РЕШИЛ:</w:t>
      </w:r>
    </w:p>
    <w:p w:rsidR="004A301C" w:rsidRPr="004A301C" w:rsidRDefault="004A301C" w:rsidP="004A30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1. Ввести с 01 января 2015 года на территории сельского поселения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 налог на имущество физических лиц.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2. Налоговые ставки устанавливаются в следующих размерах: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- 0, 2 % в отношении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 xml:space="preserve">Жилых помещений, жилых домов, объектов незавершенного строительства в случае, если проектируемым назначением таких объектов является жилой дом, единых недвижимых комплексов, в состав которых входит хотя бы одно жилое помещение (жилой дом); гаражей; </w:t>
      </w:r>
      <w:proofErr w:type="spellStart"/>
      <w:r w:rsidRPr="004A301C">
        <w:rPr>
          <w:color w:val="000000"/>
          <w:sz w:val="28"/>
          <w:szCs w:val="28"/>
        </w:rPr>
        <w:t>машино</w:t>
      </w:r>
      <w:proofErr w:type="spellEnd"/>
      <w:r w:rsidRPr="004A301C">
        <w:rPr>
          <w:color w:val="000000"/>
          <w:sz w:val="28"/>
          <w:szCs w:val="28"/>
        </w:rPr>
        <w:t xml:space="preserve">- мест; хозяйственных строений, сооружений, площадь каждого из которых не превышает 50 </w:t>
      </w:r>
      <w:proofErr w:type="spellStart"/>
      <w:r w:rsidRPr="004A301C">
        <w:rPr>
          <w:color w:val="000000"/>
          <w:sz w:val="28"/>
          <w:szCs w:val="28"/>
        </w:rPr>
        <w:t>кв.м</w:t>
      </w:r>
      <w:proofErr w:type="spellEnd"/>
      <w:r w:rsidRPr="004A301C">
        <w:rPr>
          <w:color w:val="000000"/>
          <w:sz w:val="28"/>
          <w:szCs w:val="28"/>
        </w:rPr>
        <w:t>. и которые расположены на земельных участках, предоставленных для ведения личного подсобного хозяйства, огородничества, садоводства или индивидуального жилищного строительства;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 xml:space="preserve">- 2% в отношении объектов налогообложения, включенных в перечень, определяемый в соответствии с пунктом 7 статьи 378.5 Налогового Кодекса РФ, в отношении объектов налогообложения, предусмотренных абзацем вторым пункта 10 статьи 378.2 Налогового Кодекса РФ, а также в отношении объектов </w:t>
      </w:r>
      <w:proofErr w:type="spellStart"/>
      <w:proofErr w:type="gramStart"/>
      <w:r w:rsidRPr="004A301C">
        <w:rPr>
          <w:color w:val="000000"/>
          <w:sz w:val="28"/>
          <w:szCs w:val="28"/>
        </w:rPr>
        <w:t>налогообложения,кадастровая</w:t>
      </w:r>
      <w:proofErr w:type="spellEnd"/>
      <w:proofErr w:type="gramEnd"/>
      <w:r w:rsidRPr="004A301C">
        <w:rPr>
          <w:color w:val="000000"/>
          <w:sz w:val="28"/>
          <w:szCs w:val="28"/>
        </w:rPr>
        <w:t xml:space="preserve"> стоимость каждого из которых превышает 300 млн. рублей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3. Налоговая база по налогу на имущество физических лиц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определяется исходя из кадастровой стоимости объектов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налогообложения.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4. утратил силу в связи с принятием </w:t>
      </w:r>
      <w:hyperlink r:id="rId6" w:tgtFrame="_blank" w:history="1">
        <w:r w:rsidRPr="004A301C">
          <w:rPr>
            <w:rStyle w:val="10"/>
            <w:color w:val="0000FF"/>
            <w:sz w:val="28"/>
            <w:szCs w:val="28"/>
          </w:rPr>
          <w:t>решения от 14.08.2018 № 84</w:t>
        </w:r>
      </w:hyperlink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физическим лицам - собственникам объектов налогообложения, включенных в перечень, определяемый в соответствии с п. 7 ст. 378.2 </w:t>
      </w:r>
      <w:hyperlink r:id="rId7" w:tgtFrame="_blank" w:history="1">
        <w:r w:rsidRPr="004A301C">
          <w:rPr>
            <w:rStyle w:val="10"/>
            <w:color w:val="0000FF"/>
            <w:sz w:val="28"/>
            <w:szCs w:val="28"/>
          </w:rPr>
          <w:t>Налогового кодекса Российской Федерации</w:t>
        </w:r>
      </w:hyperlink>
      <w:r w:rsidRPr="004A301C">
        <w:rPr>
          <w:color w:val="000000"/>
          <w:sz w:val="28"/>
          <w:szCs w:val="28"/>
        </w:rPr>
        <w:t xml:space="preserve">, объектов </w:t>
      </w:r>
      <w:proofErr w:type="spellStart"/>
      <w:proofErr w:type="gramStart"/>
      <w:r w:rsidRPr="004A301C">
        <w:rPr>
          <w:color w:val="000000"/>
          <w:sz w:val="28"/>
          <w:szCs w:val="28"/>
        </w:rPr>
        <w:t>налогообложения,предусмотренных</w:t>
      </w:r>
      <w:proofErr w:type="spellEnd"/>
      <w:proofErr w:type="gramEnd"/>
      <w:r w:rsidRPr="004A301C">
        <w:rPr>
          <w:color w:val="000000"/>
          <w:sz w:val="28"/>
          <w:szCs w:val="28"/>
        </w:rPr>
        <w:t xml:space="preserve"> </w:t>
      </w:r>
      <w:proofErr w:type="spellStart"/>
      <w:r w:rsidRPr="004A301C">
        <w:rPr>
          <w:color w:val="000000"/>
          <w:sz w:val="28"/>
          <w:szCs w:val="28"/>
        </w:rPr>
        <w:t>абз</w:t>
      </w:r>
      <w:proofErr w:type="spellEnd"/>
      <w:r w:rsidRPr="004A301C">
        <w:rPr>
          <w:color w:val="000000"/>
          <w:sz w:val="28"/>
          <w:szCs w:val="28"/>
        </w:rPr>
        <w:t>. 2 п. 10 ст. 378.2 </w:t>
      </w:r>
      <w:hyperlink r:id="rId8" w:tgtFrame="_blank" w:history="1">
        <w:r w:rsidRPr="004A301C">
          <w:rPr>
            <w:rStyle w:val="10"/>
            <w:color w:val="0000FF"/>
            <w:sz w:val="28"/>
            <w:szCs w:val="28"/>
          </w:rPr>
          <w:t xml:space="preserve">Налогового кодекса </w:t>
        </w:r>
        <w:r w:rsidRPr="004A301C">
          <w:rPr>
            <w:rStyle w:val="10"/>
            <w:color w:val="0000FF"/>
            <w:sz w:val="28"/>
            <w:szCs w:val="28"/>
          </w:rPr>
          <w:lastRenderedPageBreak/>
          <w:t>Российской Федерации</w:t>
        </w:r>
      </w:hyperlink>
      <w:r w:rsidRPr="004A301C">
        <w:rPr>
          <w:color w:val="000000"/>
          <w:sz w:val="28"/>
          <w:szCs w:val="28"/>
        </w:rPr>
        <w:t>, в отношении одного объекта по их выбору предоставляется льгота в виде уменьшения суммы налога на сумму налога, исчисленного, исходя из кадастровой стоимости его площади равной 150 кв. м.5. Настоящее решения вступает в силу с 01 января 2015 </w:t>
      </w:r>
      <w:proofErr w:type="spellStart"/>
      <w:r w:rsidRPr="004A301C">
        <w:rPr>
          <w:color w:val="000000"/>
          <w:sz w:val="28"/>
          <w:szCs w:val="28"/>
        </w:rPr>
        <w:t>года,но</w:t>
      </w:r>
      <w:proofErr w:type="spellEnd"/>
      <w:r w:rsidRPr="004A301C">
        <w:rPr>
          <w:color w:val="000000"/>
          <w:sz w:val="28"/>
          <w:szCs w:val="28"/>
        </w:rPr>
        <w:t xml:space="preserve"> не ранее чем по истечении одного месяца со дня его официального опубликования (обнародования). Со дня вступления в силу настоящего Решения признать утратившим силу решение Совета СП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 </w:t>
      </w:r>
      <w:hyperlink r:id="rId9" w:tgtFrame="_blank" w:history="1">
        <w:r w:rsidRPr="004A301C">
          <w:rPr>
            <w:rStyle w:val="10"/>
            <w:color w:val="0000FF"/>
            <w:sz w:val="28"/>
            <w:szCs w:val="28"/>
          </w:rPr>
          <w:t>№ 99 от 03.06.2010 года</w:t>
        </w:r>
      </w:hyperlink>
      <w:r w:rsidRPr="004A301C">
        <w:rPr>
          <w:color w:val="000000"/>
          <w:sz w:val="28"/>
          <w:szCs w:val="28"/>
        </w:rPr>
        <w:t> «О внесении изменений в решение Совета СП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r w:rsidRPr="004A301C">
        <w:rPr>
          <w:color w:val="000000"/>
          <w:sz w:val="28"/>
          <w:szCs w:val="28"/>
        </w:rPr>
        <w:t>» </w:t>
      </w:r>
      <w:hyperlink r:id="rId10" w:tgtFrame="_blank" w:history="1">
        <w:r w:rsidRPr="004A301C">
          <w:rPr>
            <w:rStyle w:val="10"/>
            <w:color w:val="0000FF"/>
            <w:sz w:val="28"/>
            <w:szCs w:val="28"/>
          </w:rPr>
          <w:t>№ 143 от 06.09.2005 г</w:t>
        </w:r>
      </w:hyperlink>
      <w:r w:rsidRPr="004A301C">
        <w:rPr>
          <w:color w:val="000000"/>
          <w:sz w:val="28"/>
          <w:szCs w:val="28"/>
        </w:rPr>
        <w:t> «О налоге на имущество физических лиц»».</w:t>
      </w:r>
    </w:p>
    <w:p w:rsidR="004A301C" w:rsidRPr="004A301C" w:rsidRDefault="004A301C" w:rsidP="004A30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(в редакции </w:t>
      </w:r>
      <w:hyperlink r:id="rId11" w:tgtFrame="_blank" w:history="1">
        <w:r w:rsidRPr="004A301C">
          <w:rPr>
            <w:rStyle w:val="10"/>
            <w:color w:val="0000FF"/>
            <w:sz w:val="28"/>
            <w:szCs w:val="28"/>
          </w:rPr>
          <w:t>решения от 14.08.2018 № 84</w:t>
        </w:r>
      </w:hyperlink>
      <w:r w:rsidRPr="004A301C">
        <w:rPr>
          <w:color w:val="000000"/>
          <w:sz w:val="28"/>
          <w:szCs w:val="28"/>
        </w:rPr>
        <w:t>)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6. Настоящее решение обнародовать на информационном стенде в здании администрации СП «</w:t>
      </w:r>
      <w:proofErr w:type="spellStart"/>
      <w:r w:rsidRPr="004A301C">
        <w:rPr>
          <w:color w:val="000000"/>
          <w:sz w:val="28"/>
          <w:szCs w:val="28"/>
        </w:rPr>
        <w:t>Алханай</w:t>
      </w:r>
      <w:proofErr w:type="spellEnd"/>
      <w:proofErr w:type="gramStart"/>
      <w:r w:rsidRPr="004A301C">
        <w:rPr>
          <w:color w:val="000000"/>
          <w:sz w:val="28"/>
          <w:szCs w:val="28"/>
        </w:rPr>
        <w:t>»,разместить</w:t>
      </w:r>
      <w:proofErr w:type="gramEnd"/>
      <w:r w:rsidRPr="004A301C">
        <w:rPr>
          <w:color w:val="000000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 w:rsidRPr="004A301C">
        <w:rPr>
          <w:color w:val="000000"/>
          <w:sz w:val="28"/>
          <w:szCs w:val="28"/>
        </w:rPr>
        <w:t>Дульдургинский</w:t>
      </w:r>
      <w:proofErr w:type="spellEnd"/>
      <w:r w:rsidRPr="004A301C">
        <w:rPr>
          <w:color w:val="000000"/>
          <w:sz w:val="28"/>
          <w:szCs w:val="28"/>
        </w:rPr>
        <w:t xml:space="preserve"> район».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7. В течении пяти дней с момента принятия направить настоящее решение в Межрайонную инспекцию ИФНС России </w:t>
      </w:r>
      <w:proofErr w:type="gramStart"/>
      <w:r w:rsidRPr="004A301C">
        <w:rPr>
          <w:color w:val="000000"/>
          <w:sz w:val="28"/>
          <w:szCs w:val="28"/>
        </w:rPr>
        <w:t>№ !</w:t>
      </w:r>
      <w:proofErr w:type="gramEnd"/>
      <w:r w:rsidRPr="004A301C">
        <w:rPr>
          <w:color w:val="000000"/>
          <w:sz w:val="28"/>
          <w:szCs w:val="28"/>
        </w:rPr>
        <w:t xml:space="preserve"> По Забайкальскому краю.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 </w:t>
      </w:r>
    </w:p>
    <w:p w:rsidR="004A301C" w:rsidRPr="004A301C" w:rsidRDefault="004A301C" w:rsidP="004A301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01C"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                                           Б.Н.Жамбалов</w:t>
      </w:r>
    </w:p>
    <w:p w:rsidR="004A301C" w:rsidRPr="004A301C" w:rsidRDefault="004A301C" w:rsidP="004A301C">
      <w:pPr>
        <w:rPr>
          <w:rFonts w:ascii="Times New Roman" w:hAnsi="Times New Roman" w:cs="Times New Roman"/>
          <w:sz w:val="28"/>
          <w:szCs w:val="28"/>
        </w:rPr>
      </w:pPr>
    </w:p>
    <w:p w:rsidR="00E230B3" w:rsidRPr="004A301C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4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C"/>
    <w:rsid w:val="004A301C"/>
    <w:rsid w:val="00944372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6F1B-CEB7-4A9C-AF4E-FD8F2F8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4A301C"/>
  </w:style>
  <w:style w:type="paragraph" w:customStyle="1" w:styleId="listparagraph">
    <w:name w:val="listparagraph"/>
    <w:basedOn w:val="a"/>
    <w:rsid w:val="004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7DE1846-3C6A-47AB-B440-B8E4CEA90C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36BDBC5-D6E8-4908-ACA3-5AD1F217AEF8" TargetMode="External"/><Relationship Id="rId11" Type="http://schemas.openxmlformats.org/officeDocument/2006/relationships/hyperlink" Target="http://pravo-search.minjust.ru/bigs/showDocument.html?id=436BDBC5-D6E8-4908-ACA3-5AD1F217AEF8" TargetMode="External"/><Relationship Id="rId5" Type="http://schemas.openxmlformats.org/officeDocument/2006/relationships/hyperlink" Target="http://pravo-search.minjust.ru/bigs/showDocument.html?id=F7DE1846-3C6A-47AB-B440-B8E4CEA90C68" TargetMode="External"/><Relationship Id="rId10" Type="http://schemas.openxmlformats.org/officeDocument/2006/relationships/hyperlink" Target="http://pravo-search.minjust.ru/bigs/showDocument.html?id=7F7F6660-D91C-412E-A354-7696AA19EB57" TargetMode="External"/><Relationship Id="rId4" Type="http://schemas.openxmlformats.org/officeDocument/2006/relationships/hyperlink" Target="http://pravo-search.minjust.ru/bigs/showDocument.html?id=F7DE1846-3C6A-47AB-B440-B8E4CEA90C68" TargetMode="External"/><Relationship Id="rId9" Type="http://schemas.openxmlformats.org/officeDocument/2006/relationships/hyperlink" Target="http://pravo-search.minjust.ru/bigs/showDocument.html?id=9DBC5565-E5CA-4EC9-983A-B3D4E9DDC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2019-08-21T08:54:00Z</dcterms:created>
  <dcterms:modified xsi:type="dcterms:W3CDTF">2019-08-21T08:54:00Z</dcterms:modified>
</cp:coreProperties>
</file>